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13D87"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58723198" w14:textId="77777777" w:rsidR="0057789E" w:rsidRPr="003C776E" w:rsidRDefault="003C776E" w:rsidP="003C776E">
      <w:pPr>
        <w:pStyle w:val="GPSL1SCHEDULEHeading"/>
      </w:pPr>
      <w:bookmarkStart w:id="0" w:name="_Ref365638373"/>
      <w:r>
        <w:t>How Framework Prices are used to calculate Call-Off Charges</w:t>
      </w:r>
    </w:p>
    <w:p w14:paraId="2FE56DFC"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0FB92741" w14:textId="114E3886"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 xml:space="preserve">will be used as the basis for the </w:t>
      </w:r>
      <w:r w:rsidR="00F94B96">
        <w:rPr>
          <w:rFonts w:ascii="Arial" w:hAnsi="Arial"/>
          <w:sz w:val="24"/>
          <w:szCs w:val="24"/>
        </w:rPr>
        <w:t>C</w:t>
      </w:r>
      <w:r w:rsidR="00F94B96" w:rsidRPr="0057789E">
        <w:rPr>
          <w:rFonts w:ascii="Arial" w:hAnsi="Arial"/>
          <w:sz w:val="24"/>
          <w:szCs w:val="24"/>
        </w:rPr>
        <w:t xml:space="preserve">harges </w:t>
      </w:r>
      <w:r w:rsidRPr="0057789E">
        <w:rPr>
          <w:rFonts w:ascii="Arial" w:hAnsi="Arial"/>
          <w:sz w:val="24"/>
          <w:szCs w:val="24"/>
        </w:rPr>
        <w:t>(and are maximums that the Supplier may charge) under each Call Off Contract; and</w:t>
      </w:r>
    </w:p>
    <w:p w14:paraId="4D239FC3" w14:textId="77777777"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14:paraId="6AB4C9B0"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34AA5A93"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066199FD"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cannot be increased except as specifically permitted by the Call Off Contract and in particular shall only be subject to Indexation where specificall</w:t>
      </w:r>
      <w:r w:rsidR="001A1E23">
        <w:rPr>
          <w:rFonts w:ascii="Arial" w:hAnsi="Arial"/>
          <w:sz w:val="24"/>
          <w:szCs w:val="24"/>
        </w:rPr>
        <w:t>y stated in the Order Form; and</w:t>
      </w:r>
    </w:p>
    <w:p w14:paraId="1E0BBE10" w14:textId="77777777" w:rsidR="0057789E" w:rsidRPr="00045287" w:rsidRDefault="00973BE3" w:rsidP="003C776E">
      <w:pPr>
        <w:pStyle w:val="GPSL1SCHEDULEHeading"/>
      </w:pPr>
      <w:r>
        <w:t>How Framework Prices are calculated</w:t>
      </w:r>
    </w:p>
    <w:p w14:paraId="43872D86" w14:textId="102CFC31" w:rsidR="001A1E23" w:rsidRPr="0057789E" w:rsidRDefault="00B21894" w:rsidP="00B21894">
      <w:pPr>
        <w:pStyle w:val="GPSL2numberedclause"/>
        <w:tabs>
          <w:tab w:val="clear" w:pos="1134"/>
          <w:tab w:val="left" w:pos="993"/>
        </w:tabs>
        <w:ind w:left="1134" w:hanging="708"/>
        <w:rPr>
          <w:rFonts w:ascii="Arial" w:hAnsi="Arial"/>
          <w:sz w:val="24"/>
          <w:szCs w:val="24"/>
        </w:rPr>
      </w:pPr>
      <w:bookmarkStart w:id="1" w:name="_DV_M64"/>
      <w:bookmarkStart w:id="2" w:name="_DV_M65"/>
      <w:bookmarkStart w:id="3" w:name="LASTCURSORPOSITION"/>
      <w:bookmarkEnd w:id="1"/>
      <w:bookmarkEnd w:id="2"/>
      <w:bookmarkEnd w:id="3"/>
      <w:r>
        <w:rPr>
          <w:rFonts w:ascii="Arial" w:hAnsi="Arial"/>
          <w:sz w:val="24"/>
          <w:szCs w:val="24"/>
        </w:rPr>
        <w:t xml:space="preserve">  </w:t>
      </w:r>
      <w:r w:rsidR="001A1E23" w:rsidRPr="00ED3209">
        <w:rPr>
          <w:rFonts w:ascii="Arial" w:hAnsi="Arial"/>
          <w:sz w:val="24"/>
          <w:szCs w:val="24"/>
        </w:rPr>
        <w:t>The pricing mechanism</w:t>
      </w:r>
      <w:r w:rsidR="00B379E8" w:rsidRPr="00B379E8">
        <w:rPr>
          <w:rFonts w:ascii="Arial" w:hAnsi="Arial"/>
          <w:sz w:val="24"/>
          <w:szCs w:val="24"/>
        </w:rPr>
        <w:t xml:space="preserve"> will be based on the Supplier charging for Supplier Staff time, with the Framework Prices a maximum for the hourly rate for each specified grade</w:t>
      </w:r>
      <w:r w:rsidR="00B379E8">
        <w:rPr>
          <w:rFonts w:ascii="Arial" w:hAnsi="Arial"/>
          <w:sz w:val="24"/>
          <w:szCs w:val="24"/>
        </w:rPr>
        <w:t>.</w:t>
      </w:r>
    </w:p>
    <w:p w14:paraId="33EA52FC" w14:textId="0AB3B646" w:rsidR="0057789E" w:rsidRPr="0057789E" w:rsidRDefault="00973BE3" w:rsidP="003C776E">
      <w:pPr>
        <w:pStyle w:val="GPSL1SCHEDULEHeading"/>
      </w:pPr>
      <w:r>
        <w:t>Are c</w:t>
      </w:r>
      <w:r w:rsidR="003C776E">
        <w:t>osts and expens</w:t>
      </w:r>
      <w:r w:rsidR="0057789E" w:rsidRPr="0057789E">
        <w:t>es</w:t>
      </w:r>
      <w:r>
        <w:t xml:space="preserve"> included in the Framework Prices</w:t>
      </w:r>
    </w:p>
    <w:p w14:paraId="114E16BC" w14:textId="665D64AF" w:rsidR="00B21894" w:rsidRPr="00B21894" w:rsidRDefault="00514029" w:rsidP="00B21894">
      <w:pPr>
        <w:pStyle w:val="GPSL2Numbered"/>
        <w:numPr>
          <w:ilvl w:val="1"/>
          <w:numId w:val="1"/>
        </w:numPr>
        <w:tabs>
          <w:tab w:val="clear" w:pos="709"/>
          <w:tab w:val="clear" w:pos="1134"/>
        </w:tabs>
        <w:ind w:left="1134" w:hanging="708"/>
        <w:jc w:val="left"/>
        <w:rPr>
          <w:rFonts w:ascii="Arial" w:hAnsi="Arial"/>
          <w:strike/>
          <w:sz w:val="24"/>
          <w:szCs w:val="24"/>
        </w:rPr>
      </w:pPr>
      <w:r>
        <w:rPr>
          <w:rFonts w:ascii="Arial" w:hAnsi="Arial"/>
          <w:sz w:val="24"/>
          <w:szCs w:val="24"/>
        </w:rPr>
        <w:t xml:space="preserve">Except as expressly set out </w:t>
      </w:r>
      <w:r w:rsidR="005A17F9" w:rsidRPr="00164446">
        <w:rPr>
          <w:rFonts w:ascii="Arial" w:hAnsi="Arial"/>
          <w:sz w:val="24"/>
          <w:szCs w:val="24"/>
        </w:rPr>
        <w:t>in this section</w:t>
      </w:r>
      <w:r w:rsidR="00883686">
        <w:rPr>
          <w:rFonts w:ascii="Arial" w:hAnsi="Arial"/>
          <w:sz w:val="24"/>
          <w:szCs w:val="24"/>
        </w:rPr>
        <w:t>,</w:t>
      </w:r>
      <w:r w:rsidR="00B379E8">
        <w:rPr>
          <w:rFonts w:ascii="Arial" w:hAnsi="Arial"/>
          <w:sz w:val="24"/>
          <w:szCs w:val="24"/>
        </w:rPr>
        <w:t xml:space="preserve"> </w:t>
      </w:r>
      <w:r w:rsidR="0057789E" w:rsidRPr="00164446">
        <w:rPr>
          <w:rFonts w:ascii="Arial" w:hAnsi="Arial"/>
          <w:sz w:val="24"/>
          <w:szCs w:val="24"/>
        </w:rPr>
        <w:t xml:space="preserve">the Framework Prices shall </w:t>
      </w:r>
      <w:r w:rsidR="00164446" w:rsidRPr="00164446">
        <w:rPr>
          <w:rFonts w:ascii="Arial" w:hAnsi="Arial"/>
          <w:sz w:val="24"/>
          <w:szCs w:val="24"/>
        </w:rPr>
        <w:t xml:space="preserve">be exclusive of expenses/ travel and subsistence relating to the provision of deliverables. </w:t>
      </w:r>
    </w:p>
    <w:p w14:paraId="3F7E5734" w14:textId="0322DA8C" w:rsidR="00164446" w:rsidRPr="00164446" w:rsidRDefault="00164446" w:rsidP="00B21894">
      <w:pPr>
        <w:pStyle w:val="GPSL2Numbered"/>
        <w:numPr>
          <w:ilvl w:val="1"/>
          <w:numId w:val="1"/>
        </w:numPr>
        <w:tabs>
          <w:tab w:val="clear" w:pos="709"/>
          <w:tab w:val="clear" w:pos="1134"/>
        </w:tabs>
        <w:ind w:left="1134" w:hanging="708"/>
        <w:jc w:val="left"/>
        <w:rPr>
          <w:rFonts w:ascii="Arial" w:hAnsi="Arial"/>
          <w:strike/>
          <w:sz w:val="24"/>
          <w:szCs w:val="24"/>
        </w:rPr>
      </w:pPr>
      <w:r w:rsidRPr="00164446">
        <w:rPr>
          <w:rFonts w:ascii="Arial" w:hAnsi="Arial"/>
          <w:sz w:val="24"/>
          <w:szCs w:val="24"/>
        </w:rPr>
        <w:t xml:space="preserve">These will be invoiced to the </w:t>
      </w:r>
      <w:r w:rsidR="00F94B96">
        <w:rPr>
          <w:rFonts w:ascii="Arial" w:hAnsi="Arial"/>
          <w:sz w:val="24"/>
          <w:szCs w:val="24"/>
        </w:rPr>
        <w:t>Buyer</w:t>
      </w:r>
      <w:r w:rsidR="00F94B96" w:rsidRPr="00164446">
        <w:rPr>
          <w:rFonts w:ascii="Arial" w:hAnsi="Arial"/>
          <w:sz w:val="24"/>
          <w:szCs w:val="24"/>
        </w:rPr>
        <w:t xml:space="preserve"> </w:t>
      </w:r>
      <w:r w:rsidRPr="00164446">
        <w:rPr>
          <w:rFonts w:ascii="Arial" w:hAnsi="Arial"/>
          <w:sz w:val="24"/>
          <w:szCs w:val="24"/>
        </w:rPr>
        <w:t>on a separate line to the core</w:t>
      </w:r>
      <w:r w:rsidR="00B21894">
        <w:rPr>
          <w:rFonts w:ascii="Arial" w:hAnsi="Arial"/>
          <w:sz w:val="24"/>
          <w:szCs w:val="24"/>
        </w:rPr>
        <w:t xml:space="preserve"> service</w:t>
      </w:r>
      <w:r w:rsidRPr="00164446">
        <w:rPr>
          <w:rFonts w:ascii="Arial" w:hAnsi="Arial"/>
          <w:sz w:val="24"/>
          <w:szCs w:val="24"/>
        </w:rPr>
        <w:t xml:space="preserve"> </w:t>
      </w:r>
      <w:r w:rsidR="003C1A7A">
        <w:rPr>
          <w:rFonts w:ascii="Arial" w:hAnsi="Arial"/>
          <w:sz w:val="24"/>
          <w:szCs w:val="24"/>
        </w:rPr>
        <w:t xml:space="preserve">for transparency purposes </w:t>
      </w:r>
      <w:r w:rsidRPr="00164446">
        <w:rPr>
          <w:rFonts w:ascii="Arial" w:hAnsi="Arial"/>
          <w:sz w:val="24"/>
          <w:szCs w:val="24"/>
        </w:rPr>
        <w:t xml:space="preserve">and reported as a separate line on the CCS </w:t>
      </w:r>
      <w:r w:rsidR="00F94B96">
        <w:rPr>
          <w:rFonts w:ascii="Arial" w:hAnsi="Arial"/>
          <w:sz w:val="24"/>
          <w:szCs w:val="24"/>
        </w:rPr>
        <w:t>MI Report</w:t>
      </w:r>
      <w:r w:rsidRPr="00164446">
        <w:rPr>
          <w:rFonts w:ascii="Arial" w:hAnsi="Arial"/>
          <w:sz w:val="24"/>
          <w:szCs w:val="24"/>
        </w:rPr>
        <w:t xml:space="preserve">. </w:t>
      </w:r>
      <w:r w:rsidR="003C1A7A">
        <w:rPr>
          <w:rFonts w:ascii="Arial" w:hAnsi="Arial"/>
          <w:sz w:val="24"/>
          <w:szCs w:val="24"/>
        </w:rPr>
        <w:t xml:space="preserve">There should only be </w:t>
      </w:r>
      <w:r w:rsidR="003C1A7A" w:rsidRPr="003C1A7A">
        <w:rPr>
          <w:rFonts w:ascii="Arial" w:hAnsi="Arial"/>
          <w:sz w:val="24"/>
          <w:szCs w:val="24"/>
        </w:rPr>
        <w:t>one line</w:t>
      </w:r>
      <w:r w:rsidR="00B21894">
        <w:rPr>
          <w:rFonts w:ascii="Arial" w:hAnsi="Arial"/>
          <w:sz w:val="24"/>
          <w:szCs w:val="24"/>
        </w:rPr>
        <w:t>,</w:t>
      </w:r>
      <w:r w:rsidR="003C1A7A" w:rsidRPr="003C1A7A">
        <w:rPr>
          <w:rFonts w:ascii="Arial" w:hAnsi="Arial"/>
          <w:sz w:val="24"/>
          <w:szCs w:val="24"/>
        </w:rPr>
        <w:t xml:space="preserve"> which covers all Buyer </w:t>
      </w:r>
      <w:r w:rsidR="00B21894" w:rsidRPr="00164446">
        <w:rPr>
          <w:rFonts w:ascii="Arial" w:hAnsi="Arial"/>
          <w:sz w:val="24"/>
          <w:szCs w:val="24"/>
        </w:rPr>
        <w:t>expenses/ travel and subsistence</w:t>
      </w:r>
      <w:r w:rsidR="003C1A7A" w:rsidRPr="003C1A7A">
        <w:rPr>
          <w:rFonts w:ascii="Arial" w:hAnsi="Arial"/>
          <w:sz w:val="24"/>
          <w:szCs w:val="24"/>
        </w:rPr>
        <w:t xml:space="preserve"> in a month.</w:t>
      </w:r>
      <w:r w:rsidR="003C1A7A" w:rsidRPr="00164446">
        <w:rPr>
          <w:rFonts w:ascii="Arial" w:hAnsi="Arial"/>
          <w:sz w:val="24"/>
          <w:szCs w:val="24"/>
        </w:rPr>
        <w:t xml:space="preserve"> </w:t>
      </w:r>
      <w:r w:rsidR="00B21894" w:rsidRPr="00FA77DE">
        <w:rPr>
          <w:rFonts w:ascii="Arial" w:hAnsi="Arial"/>
          <w:sz w:val="24"/>
          <w:szCs w:val="24"/>
        </w:rPr>
        <w:t>This should work i</w:t>
      </w:r>
      <w:r w:rsidR="00514029" w:rsidRPr="00FA77DE">
        <w:rPr>
          <w:rFonts w:ascii="Arial" w:hAnsi="Arial"/>
          <w:sz w:val="24"/>
          <w:szCs w:val="24"/>
        </w:rPr>
        <w:t xml:space="preserve">n conjunction with the Buyers </w:t>
      </w:r>
      <w:r w:rsidR="00FA77DE" w:rsidRPr="00FA77DE">
        <w:rPr>
          <w:rFonts w:ascii="Arial" w:hAnsi="Arial"/>
          <w:sz w:val="24"/>
          <w:szCs w:val="24"/>
        </w:rPr>
        <w:t xml:space="preserve">requirements </w:t>
      </w:r>
      <w:r w:rsidR="00B21894" w:rsidRPr="00FA77DE">
        <w:rPr>
          <w:rFonts w:ascii="Arial" w:hAnsi="Arial"/>
          <w:sz w:val="24"/>
          <w:szCs w:val="24"/>
        </w:rPr>
        <w:t xml:space="preserve">as stated in a Call </w:t>
      </w:r>
      <w:proofErr w:type="gramStart"/>
      <w:r w:rsidR="00B21894" w:rsidRPr="00FA77DE">
        <w:rPr>
          <w:rFonts w:ascii="Arial" w:hAnsi="Arial"/>
          <w:sz w:val="24"/>
          <w:szCs w:val="24"/>
        </w:rPr>
        <w:t>Off</w:t>
      </w:r>
      <w:proofErr w:type="gramEnd"/>
      <w:r w:rsidR="00B21894" w:rsidRPr="00FA77DE">
        <w:rPr>
          <w:rFonts w:ascii="Arial" w:hAnsi="Arial"/>
          <w:sz w:val="24"/>
          <w:szCs w:val="24"/>
        </w:rPr>
        <w:t xml:space="preserve"> Order Form.</w:t>
      </w:r>
    </w:p>
    <w:p w14:paraId="08DB783A" w14:textId="56BCC835" w:rsidR="0057789E" w:rsidRDefault="00164446" w:rsidP="00164446">
      <w:pPr>
        <w:pStyle w:val="GPSL3numberedclause"/>
        <w:numPr>
          <w:ilvl w:val="0"/>
          <w:numId w:val="0"/>
        </w:numPr>
        <w:tabs>
          <w:tab w:val="clear" w:pos="1985"/>
          <w:tab w:val="clear" w:pos="2127"/>
          <w:tab w:val="left" w:pos="1980"/>
        </w:tabs>
        <w:ind w:left="1170"/>
        <w:jc w:val="left"/>
        <w:rPr>
          <w:rFonts w:ascii="Arial" w:hAnsi="Arial"/>
          <w:sz w:val="24"/>
          <w:szCs w:val="24"/>
        </w:rPr>
      </w:pPr>
      <w:r>
        <w:rPr>
          <w:rFonts w:ascii="Arial" w:hAnsi="Arial"/>
          <w:sz w:val="24"/>
          <w:szCs w:val="24"/>
        </w:rPr>
        <w:t>The</w:t>
      </w:r>
      <w:r w:rsidRPr="00164446">
        <w:rPr>
          <w:rFonts w:ascii="Arial" w:hAnsi="Arial"/>
          <w:sz w:val="24"/>
          <w:szCs w:val="24"/>
        </w:rPr>
        <w:t xml:space="preserve"> </w:t>
      </w:r>
      <w:r>
        <w:rPr>
          <w:rFonts w:ascii="Arial" w:hAnsi="Arial"/>
          <w:sz w:val="24"/>
          <w:szCs w:val="24"/>
        </w:rPr>
        <w:t>expenses/ travel and subsistence</w:t>
      </w:r>
      <w:r w:rsidRPr="0057789E">
        <w:rPr>
          <w:rFonts w:ascii="Arial" w:hAnsi="Arial"/>
          <w:sz w:val="24"/>
          <w:szCs w:val="24"/>
        </w:rPr>
        <w:t xml:space="preserve"> </w:t>
      </w:r>
      <w:r>
        <w:rPr>
          <w:rFonts w:ascii="Arial" w:hAnsi="Arial"/>
          <w:sz w:val="24"/>
          <w:szCs w:val="24"/>
        </w:rPr>
        <w:t xml:space="preserve">costs are exclusive of </w:t>
      </w:r>
      <w:r w:rsidR="0057789E" w:rsidRPr="0057789E">
        <w:rPr>
          <w:rFonts w:ascii="Arial" w:hAnsi="Arial"/>
          <w:sz w:val="24"/>
          <w:szCs w:val="24"/>
        </w:rPr>
        <w:t>costs incurred prior to the commen</w:t>
      </w:r>
      <w:r>
        <w:rPr>
          <w:rFonts w:ascii="Arial" w:hAnsi="Arial"/>
          <w:sz w:val="24"/>
          <w:szCs w:val="24"/>
        </w:rPr>
        <w:t xml:space="preserve">cement of any Call </w:t>
      </w:r>
      <w:proofErr w:type="gramStart"/>
      <w:r>
        <w:rPr>
          <w:rFonts w:ascii="Arial" w:hAnsi="Arial"/>
          <w:sz w:val="24"/>
          <w:szCs w:val="24"/>
        </w:rPr>
        <w:t>Off</w:t>
      </w:r>
      <w:proofErr w:type="gramEnd"/>
      <w:r>
        <w:rPr>
          <w:rFonts w:ascii="Arial" w:hAnsi="Arial"/>
          <w:sz w:val="24"/>
          <w:szCs w:val="24"/>
        </w:rPr>
        <w:t xml:space="preserve"> Contract, for which the customer will not be liable.</w:t>
      </w:r>
    </w:p>
    <w:p w14:paraId="204CB3B1" w14:textId="77777777" w:rsidR="0057789E" w:rsidRPr="0057789E" w:rsidRDefault="009427C1" w:rsidP="003C776E">
      <w:pPr>
        <w:pStyle w:val="GPSL1SCHEDULEHeading"/>
      </w:pPr>
      <w:r>
        <w:t>When the Supplier can ask to change the Framework Prices</w:t>
      </w:r>
    </w:p>
    <w:p w14:paraId="399655C2"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001A1E23" w:rsidRPr="00B379E8">
        <w:rPr>
          <w:rFonts w:ascii="Arial" w:hAnsi="Arial"/>
          <w:sz w:val="24"/>
          <w:szCs w:val="24"/>
        </w:rPr>
        <w:t xml:space="preserve">two </w:t>
      </w:r>
      <w:r w:rsidR="001A1E23" w:rsidRPr="00B21894">
        <w:rPr>
          <w:rFonts w:ascii="Arial" w:hAnsi="Arial"/>
          <w:sz w:val="24"/>
          <w:szCs w:val="24"/>
        </w:rPr>
        <w:t>(2)</w:t>
      </w:r>
      <w:r w:rsidRPr="00F328EC">
        <w:rPr>
          <w:rFonts w:ascii="Arial" w:hAnsi="Arial"/>
          <w:sz w:val="24"/>
          <w:szCs w:val="24"/>
        </w:rPr>
        <w:t xml:space="preserve"> 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5764BFC1"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4"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4F1D2581"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lastRenderedPageBreak/>
        <w:t>Any notice requesting an increase shall include</w:t>
      </w:r>
      <w:bookmarkEnd w:id="4"/>
      <w:r w:rsidRPr="00F328EC">
        <w:rPr>
          <w:rFonts w:ascii="Arial" w:hAnsi="Arial"/>
          <w:sz w:val="24"/>
          <w:szCs w:val="24"/>
        </w:rPr>
        <w:t>:</w:t>
      </w:r>
    </w:p>
    <w:p w14:paraId="2C34B043"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7C5AD17A"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43233F0A" w14:textId="77777777" w:rsidR="0057789E" w:rsidRPr="005A17F9" w:rsidRDefault="0057789E" w:rsidP="0057789E">
      <w:pPr>
        <w:pStyle w:val="GPSL4numberedclause"/>
        <w:tabs>
          <w:tab w:val="left" w:pos="1985"/>
          <w:tab w:val="left" w:pos="2552"/>
        </w:tabs>
        <w:ind w:left="1985" w:hanging="815"/>
        <w:jc w:val="left"/>
        <w:rPr>
          <w:rFonts w:ascii="Arial" w:hAnsi="Arial"/>
          <w:b/>
          <w:i/>
          <w:sz w:val="24"/>
          <w:szCs w:val="24"/>
        </w:rPr>
      </w:pPr>
      <w:proofErr w:type="gramStart"/>
      <w:r w:rsidRPr="005A17F9">
        <w:rPr>
          <w:rFonts w:ascii="Arial" w:hAnsi="Arial"/>
          <w:sz w:val="24"/>
          <w:szCs w:val="24"/>
        </w:rPr>
        <w:t>a</w:t>
      </w:r>
      <w:proofErr w:type="gramEnd"/>
      <w:r w:rsidRPr="005A17F9">
        <w:rPr>
          <w:rFonts w:ascii="Arial" w:hAnsi="Arial"/>
          <w:sz w:val="24"/>
          <w:szCs w:val="24"/>
        </w:rPr>
        <w:t xml:space="preserve"> breakdown of the profit and cost components that comprise the relevant </w:t>
      </w:r>
      <w:r w:rsidR="001A1E23" w:rsidRPr="005A17F9">
        <w:rPr>
          <w:rFonts w:ascii="Arial" w:hAnsi="Arial"/>
          <w:sz w:val="24"/>
          <w:szCs w:val="24"/>
        </w:rPr>
        <w:t xml:space="preserve">maximum hourly rate by grade. This breakdown is required for each line item (grade) </w:t>
      </w:r>
      <w:r w:rsidR="003F7227" w:rsidRPr="005A17F9">
        <w:rPr>
          <w:rFonts w:ascii="Arial" w:hAnsi="Arial"/>
          <w:sz w:val="24"/>
          <w:szCs w:val="24"/>
        </w:rPr>
        <w:t>being proposed to change.</w:t>
      </w:r>
    </w:p>
    <w:p w14:paraId="3A363714" w14:textId="77777777" w:rsidR="0057789E" w:rsidRPr="005A17F9" w:rsidRDefault="0057789E" w:rsidP="0057789E">
      <w:pPr>
        <w:pStyle w:val="GPSL4numberedclause"/>
        <w:tabs>
          <w:tab w:val="left" w:pos="1985"/>
          <w:tab w:val="left" w:pos="2552"/>
        </w:tabs>
        <w:ind w:left="1985" w:hanging="815"/>
        <w:jc w:val="left"/>
        <w:rPr>
          <w:rFonts w:ascii="Arial" w:hAnsi="Arial"/>
          <w:sz w:val="24"/>
          <w:szCs w:val="24"/>
        </w:rPr>
      </w:pPr>
      <w:r w:rsidRPr="005A17F9">
        <w:rPr>
          <w:rFonts w:ascii="Arial" w:hAnsi="Arial"/>
          <w:sz w:val="24"/>
          <w:szCs w:val="24"/>
        </w:rPr>
        <w:t>details of the movement in the different identified cost components o</w:t>
      </w:r>
      <w:r w:rsidR="003F7227" w:rsidRPr="005A17F9">
        <w:rPr>
          <w:rFonts w:ascii="Arial" w:hAnsi="Arial"/>
          <w:sz w:val="24"/>
          <w:szCs w:val="24"/>
        </w:rPr>
        <w:t>f the relevant Framework Price;</w:t>
      </w:r>
    </w:p>
    <w:p w14:paraId="4CEBC8F1" w14:textId="76AF6393" w:rsidR="0057789E" w:rsidRPr="005A17F9" w:rsidRDefault="0057789E" w:rsidP="0057789E">
      <w:pPr>
        <w:pStyle w:val="GPSL4numberedclause"/>
        <w:tabs>
          <w:tab w:val="left" w:pos="1985"/>
          <w:tab w:val="left" w:pos="2552"/>
        </w:tabs>
        <w:ind w:left="1985" w:hanging="815"/>
        <w:jc w:val="left"/>
        <w:rPr>
          <w:rFonts w:ascii="Arial" w:hAnsi="Arial"/>
          <w:sz w:val="24"/>
          <w:szCs w:val="24"/>
        </w:rPr>
      </w:pPr>
      <w:r w:rsidRPr="005A17F9">
        <w:rPr>
          <w:rFonts w:ascii="Arial" w:hAnsi="Arial"/>
          <w:sz w:val="24"/>
          <w:szCs w:val="24"/>
        </w:rPr>
        <w:t>reasons for the movement in the different identified cost components o</w:t>
      </w:r>
      <w:r w:rsidR="00D12274">
        <w:rPr>
          <w:rFonts w:ascii="Arial" w:hAnsi="Arial"/>
          <w:sz w:val="24"/>
          <w:szCs w:val="24"/>
        </w:rPr>
        <w:t>f the relevant Framework Price;</w:t>
      </w:r>
    </w:p>
    <w:p w14:paraId="0C8894C1" w14:textId="77777777" w:rsidR="0057789E" w:rsidRPr="005A17F9" w:rsidRDefault="0057789E" w:rsidP="0057789E">
      <w:pPr>
        <w:pStyle w:val="GPSL4numberedclause"/>
        <w:tabs>
          <w:tab w:val="left" w:pos="1985"/>
          <w:tab w:val="left" w:pos="2552"/>
        </w:tabs>
        <w:ind w:left="1985" w:hanging="815"/>
        <w:jc w:val="left"/>
        <w:rPr>
          <w:rFonts w:ascii="Arial" w:hAnsi="Arial"/>
          <w:sz w:val="24"/>
          <w:szCs w:val="24"/>
        </w:rPr>
      </w:pPr>
      <w:r w:rsidRPr="005A17F9">
        <w:rPr>
          <w:rFonts w:ascii="Arial" w:hAnsi="Arial"/>
          <w:sz w:val="24"/>
          <w:szCs w:val="24"/>
        </w:rPr>
        <w:t>evidence that the Supplier has attempted to mitigate against the increase in the relevant cost components;</w:t>
      </w:r>
      <w:r w:rsidR="00F14E47" w:rsidRPr="005A17F9">
        <w:rPr>
          <w:rFonts w:ascii="Arial" w:hAnsi="Arial"/>
          <w:sz w:val="24"/>
          <w:szCs w:val="24"/>
        </w:rPr>
        <w:t xml:space="preserve"> and</w:t>
      </w:r>
    </w:p>
    <w:p w14:paraId="6EBF635D" w14:textId="77777777" w:rsidR="0057789E" w:rsidRPr="005A17F9"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5A17F9">
        <w:rPr>
          <w:rFonts w:ascii="Arial" w:hAnsi="Arial"/>
          <w:sz w:val="24"/>
          <w:szCs w:val="24"/>
        </w:rPr>
        <w:t>evidence</w:t>
      </w:r>
      <w:proofErr w:type="gramEnd"/>
      <w:r w:rsidRPr="005A17F9">
        <w:rPr>
          <w:rFonts w:ascii="Arial" w:hAnsi="Arial"/>
          <w:sz w:val="24"/>
          <w:szCs w:val="24"/>
        </w:rPr>
        <w:t xml:space="preserve"> that the Supplier’s profit component of the relevant  Framework Price is no greater than that applying to Framework Prices using the same pricing mechanism as at the Contract Comme</w:t>
      </w:r>
      <w:r w:rsidR="00465ACF" w:rsidRPr="005A17F9">
        <w:rPr>
          <w:rFonts w:ascii="Arial" w:hAnsi="Arial"/>
          <w:sz w:val="24"/>
          <w:szCs w:val="24"/>
        </w:rPr>
        <w:t>ncement Date.</w:t>
      </w:r>
    </w:p>
    <w:p w14:paraId="3F53C9EA" w14:textId="20BFC33B" w:rsidR="0057789E" w:rsidRPr="00465ACF" w:rsidRDefault="0057789E" w:rsidP="0057789E">
      <w:pPr>
        <w:pStyle w:val="GPSL2Numbered"/>
        <w:numPr>
          <w:ilvl w:val="1"/>
          <w:numId w:val="1"/>
        </w:numPr>
        <w:tabs>
          <w:tab w:val="clear" w:pos="709"/>
        </w:tabs>
        <w:ind w:left="1134" w:hanging="504"/>
        <w:jc w:val="left"/>
        <w:rPr>
          <w:rFonts w:ascii="Arial" w:hAnsi="Arial"/>
          <w:sz w:val="24"/>
          <w:szCs w:val="24"/>
        </w:rPr>
      </w:pPr>
      <w:r w:rsidRPr="00465ACF">
        <w:rPr>
          <w:rFonts w:ascii="Arial" w:hAnsi="Arial"/>
          <w:sz w:val="24"/>
          <w:szCs w:val="24"/>
        </w:rPr>
        <w:t>CCS shall consider each</w:t>
      </w:r>
      <w:r w:rsidR="00D12274">
        <w:rPr>
          <w:rFonts w:ascii="Arial" w:hAnsi="Arial"/>
          <w:sz w:val="24"/>
          <w:szCs w:val="24"/>
        </w:rPr>
        <w:t xml:space="preserve"> request for a price increase. </w:t>
      </w:r>
      <w:r w:rsidRPr="00465ACF">
        <w:rPr>
          <w:rFonts w:ascii="Arial" w:hAnsi="Arial"/>
          <w:sz w:val="24"/>
          <w:szCs w:val="24"/>
        </w:rPr>
        <w:t>CCS may grant Approval to an increase at its sole discretion.</w:t>
      </w:r>
    </w:p>
    <w:p w14:paraId="0C75FBD7" w14:textId="31F87A8A" w:rsidR="0057789E" w:rsidRDefault="0057789E" w:rsidP="0057789E">
      <w:pPr>
        <w:pStyle w:val="GPSL2Numbered"/>
        <w:numPr>
          <w:ilvl w:val="1"/>
          <w:numId w:val="1"/>
        </w:numPr>
        <w:tabs>
          <w:tab w:val="clear" w:pos="709"/>
        </w:tabs>
        <w:ind w:left="1134" w:hanging="504"/>
        <w:jc w:val="left"/>
        <w:rPr>
          <w:rFonts w:ascii="Arial" w:hAnsi="Arial"/>
          <w:sz w:val="24"/>
          <w:szCs w:val="24"/>
        </w:rPr>
      </w:pPr>
      <w:r w:rsidRPr="00465ACF">
        <w:rPr>
          <w:rFonts w:ascii="Arial" w:hAnsi="Arial"/>
          <w:sz w:val="24"/>
          <w:szCs w:val="24"/>
        </w:rPr>
        <w:t>Where CCS approves an increase then it will be implemented from the first (1st) Working Day following the relevant Review Date or such later date as CCS may determine at its sole discretion</w:t>
      </w:r>
      <w:r w:rsidR="00D12274">
        <w:rPr>
          <w:rFonts w:ascii="Arial" w:hAnsi="Arial"/>
          <w:sz w:val="24"/>
          <w:szCs w:val="24"/>
        </w:rPr>
        <w:t>.</w:t>
      </w:r>
    </w:p>
    <w:p w14:paraId="254B14D0" w14:textId="77777777" w:rsidR="0057789E" w:rsidRPr="0057789E" w:rsidRDefault="007A2CAF" w:rsidP="003C776E">
      <w:pPr>
        <w:pStyle w:val="GPSL1SCHEDULEHeading"/>
      </w:pPr>
      <w:r>
        <w:t>Other events that allow the Supplier to change the Framework Prices</w:t>
      </w:r>
    </w:p>
    <w:p w14:paraId="4C6A41C2"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w:t>
      </w:r>
      <w:r w:rsidR="007D1C6B">
        <w:rPr>
          <w:rFonts w:ascii="Arial" w:hAnsi="Arial"/>
          <w:sz w:val="24"/>
          <w:szCs w:val="24"/>
        </w:rPr>
        <w:t>ework Prices can also be varied</w:t>
      </w:r>
      <w:r w:rsidRPr="0057789E">
        <w:rPr>
          <w:rFonts w:ascii="Arial" w:hAnsi="Arial"/>
          <w:sz w:val="24"/>
          <w:szCs w:val="24"/>
        </w:rPr>
        <w:t xml:space="preserve"> due to:</w:t>
      </w:r>
    </w:p>
    <w:p w14:paraId="23699348"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244408E6"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61162DEE" w14:textId="1760E30A"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a</w:t>
      </w:r>
      <w:proofErr w:type="gramEnd"/>
      <w:r w:rsidRPr="0057789E">
        <w:rPr>
          <w:rFonts w:ascii="Arial" w:hAnsi="Arial"/>
          <w:sz w:val="24"/>
          <w:szCs w:val="24"/>
        </w:rPr>
        <w:t xml:space="preserve"> request from the Supplier, which it can make at any time, to decrease the Framework Prices</w:t>
      </w:r>
      <w:r w:rsidR="003C1A7A">
        <w:rPr>
          <w:rFonts w:ascii="Arial" w:hAnsi="Arial"/>
          <w:sz w:val="24"/>
          <w:szCs w:val="24"/>
        </w:rPr>
        <w:t>.</w:t>
      </w:r>
    </w:p>
    <w:p w14:paraId="14DB5DB5" w14:textId="7DE93133" w:rsidR="003C1A7A" w:rsidRDefault="003C1A7A" w:rsidP="003C1A7A">
      <w:pPr>
        <w:pStyle w:val="GPSL2Numbered"/>
        <w:tabs>
          <w:tab w:val="clear" w:pos="709"/>
        </w:tabs>
        <w:jc w:val="left"/>
        <w:rPr>
          <w:rFonts w:ascii="Arial" w:hAnsi="Arial"/>
          <w:sz w:val="24"/>
          <w:szCs w:val="24"/>
        </w:rPr>
      </w:pPr>
      <w:bookmarkStart w:id="5" w:name="_Toc366085183"/>
      <w:bookmarkStart w:id="6" w:name="_Toc380428744"/>
      <w:bookmarkStart w:id="7" w:name="_Toc431568213"/>
      <w:bookmarkStart w:id="8" w:name="_Toc292714633"/>
      <w:bookmarkStart w:id="9" w:name="_Toc366085184"/>
      <w:bookmarkStart w:id="10" w:name="_Toc380428745"/>
      <w:bookmarkStart w:id="11" w:name="_Toc431568214"/>
      <w:bookmarkEnd w:id="5"/>
      <w:bookmarkEnd w:id="6"/>
      <w:bookmarkEnd w:id="7"/>
    </w:p>
    <w:p w14:paraId="190C31E0" w14:textId="63E96F56" w:rsidR="003C1A7A" w:rsidRDefault="003C1A7A">
      <w:pPr>
        <w:rPr>
          <w:rFonts w:ascii="Arial" w:eastAsia="Times New Roman" w:hAnsi="Arial" w:cs="Arial"/>
          <w:sz w:val="24"/>
          <w:szCs w:val="24"/>
          <w:lang w:eastAsia="zh-CN"/>
        </w:rPr>
      </w:pPr>
      <w:r>
        <w:rPr>
          <w:rFonts w:ascii="Arial" w:hAnsi="Arial"/>
          <w:sz w:val="24"/>
          <w:szCs w:val="24"/>
        </w:rPr>
        <w:br w:type="page"/>
      </w:r>
    </w:p>
    <w:p w14:paraId="7377C49B" w14:textId="3EA69E1A" w:rsidR="0057789E" w:rsidRPr="005313B5" w:rsidRDefault="0057789E" w:rsidP="00883686">
      <w:pPr>
        <w:pStyle w:val="GPSL2Numbered"/>
        <w:tabs>
          <w:tab w:val="clear" w:pos="709"/>
        </w:tabs>
        <w:ind w:hanging="936"/>
        <w:jc w:val="left"/>
        <w:rPr>
          <w:rFonts w:ascii="Arial" w:eastAsia="Calibri" w:hAnsi="Arial"/>
          <w:b/>
          <w:bCs/>
          <w:iCs/>
          <w:sz w:val="36"/>
          <w:szCs w:val="36"/>
        </w:rPr>
      </w:pPr>
      <w:r w:rsidRPr="005313B5">
        <w:rPr>
          <w:rFonts w:ascii="Arial" w:eastAsia="Calibri" w:hAnsi="Arial"/>
          <w:b/>
          <w:bCs/>
          <w:iCs/>
          <w:sz w:val="36"/>
          <w:szCs w:val="36"/>
        </w:rPr>
        <w:lastRenderedPageBreak/>
        <w:t>A</w:t>
      </w:r>
      <w:bookmarkEnd w:id="8"/>
      <w:bookmarkEnd w:id="9"/>
      <w:bookmarkEnd w:id="10"/>
      <w:bookmarkEnd w:id="11"/>
      <w:r w:rsidR="007A2CAF">
        <w:rPr>
          <w:rFonts w:ascii="Arial" w:eastAsia="Calibri" w:hAnsi="Arial"/>
          <w:b/>
          <w:bCs/>
          <w:iCs/>
          <w:sz w:val="36"/>
          <w:szCs w:val="36"/>
        </w:rPr>
        <w:t>nnex 1: Rates and Prices</w:t>
      </w:r>
    </w:p>
    <w:p w14:paraId="54BE6B37" w14:textId="3364DDE3" w:rsidR="00760E64" w:rsidRPr="00883686" w:rsidRDefault="00760E64" w:rsidP="0057789E">
      <w:pPr>
        <w:pStyle w:val="GPSSchPart"/>
        <w:ind w:firstLine="0"/>
        <w:jc w:val="left"/>
        <w:rPr>
          <w:rFonts w:ascii="Arial" w:eastAsia="Times New Roman" w:hAnsi="Arial" w:cs="Arial"/>
          <w:caps w:val="0"/>
          <w:sz w:val="28"/>
          <w:szCs w:val="28"/>
          <w:lang w:eastAsia="en-US"/>
        </w:rPr>
      </w:pPr>
      <w:r w:rsidRPr="00883686">
        <w:rPr>
          <w:rFonts w:ascii="Arial" w:eastAsia="Times New Roman" w:hAnsi="Arial" w:cs="Arial"/>
          <w:caps w:val="0"/>
          <w:sz w:val="28"/>
          <w:szCs w:val="28"/>
          <w:lang w:eastAsia="en-US"/>
        </w:rPr>
        <w:t>Not Used</w:t>
      </w:r>
    </w:p>
    <w:bookmarkEnd w:id="0"/>
    <w:p w14:paraId="2823EF07" w14:textId="77777777" w:rsidR="00760E64" w:rsidRDefault="00760E64">
      <w:pPr>
        <w:rPr>
          <w:rFonts w:ascii="Arial" w:eastAsia="Calibri" w:hAnsi="Arial" w:cs="Arial"/>
          <w:b/>
          <w:bCs/>
          <w:iCs/>
          <w:sz w:val="36"/>
          <w:szCs w:val="36"/>
        </w:rPr>
      </w:pPr>
      <w:r>
        <w:rPr>
          <w:rFonts w:ascii="Arial" w:eastAsia="Calibri" w:hAnsi="Arial" w:cs="Arial"/>
          <w:b/>
          <w:bCs/>
          <w:iCs/>
          <w:sz w:val="36"/>
          <w:szCs w:val="36"/>
        </w:rPr>
        <w:br w:type="page"/>
      </w:r>
    </w:p>
    <w:p w14:paraId="0595B56A" w14:textId="77777777" w:rsidR="00843C93" w:rsidRDefault="00975421" w:rsidP="0057789E">
      <w:pPr>
        <w:rPr>
          <w:rFonts w:ascii="Arial" w:eastAsia="Calibri" w:hAnsi="Arial" w:cs="Arial"/>
          <w:b/>
          <w:bCs/>
          <w:iCs/>
          <w:sz w:val="36"/>
          <w:szCs w:val="36"/>
        </w:rPr>
      </w:pPr>
      <w:r w:rsidRPr="005313B5">
        <w:rPr>
          <w:rFonts w:ascii="Arial" w:eastAsia="Calibri" w:hAnsi="Arial" w:cs="Arial"/>
          <w:b/>
          <w:bCs/>
          <w:iCs/>
          <w:sz w:val="36"/>
          <w:szCs w:val="36"/>
        </w:rPr>
        <w:lastRenderedPageBreak/>
        <w:t>A</w:t>
      </w:r>
      <w:r>
        <w:rPr>
          <w:rFonts w:ascii="Arial" w:eastAsia="Calibri" w:hAnsi="Arial" w:cs="Arial"/>
          <w:b/>
          <w:bCs/>
          <w:iCs/>
          <w:sz w:val="36"/>
          <w:szCs w:val="36"/>
        </w:rPr>
        <w:t>nnex 2: Price Model</w:t>
      </w:r>
    </w:p>
    <w:p w14:paraId="27CA889E" w14:textId="1572794E" w:rsidR="00975421" w:rsidRPr="0057789E" w:rsidRDefault="00B17A18" w:rsidP="0057789E">
      <w:pPr>
        <w:rPr>
          <w:rFonts w:ascii="Arial" w:hAnsi="Arial" w:cs="Arial"/>
          <w:b/>
          <w:sz w:val="24"/>
          <w:szCs w:val="24"/>
        </w:rPr>
      </w:pPr>
      <w:bookmarkStart w:id="12" w:name="_GoBack"/>
      <w:bookmarkEnd w:id="12"/>
      <w:r w:rsidRPr="00B17A18">
        <w:rPr>
          <w:rFonts w:ascii="Arial" w:hAnsi="Arial"/>
          <w:sz w:val="24"/>
          <w:szCs w:val="24"/>
          <w:highlight w:val="yellow"/>
        </w:rPr>
        <w:t>[Redacted]</w:t>
      </w:r>
    </w:p>
    <w:sectPr w:rsidR="00975421" w:rsidRPr="0057789E"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D853D" w14:textId="77777777" w:rsidR="008642EE" w:rsidRDefault="008642EE">
      <w:pPr>
        <w:spacing w:after="0" w:line="240" w:lineRule="auto"/>
      </w:pPr>
      <w:r>
        <w:separator/>
      </w:r>
    </w:p>
  </w:endnote>
  <w:endnote w:type="continuationSeparator" w:id="0">
    <w:p w14:paraId="4FC7A2BB" w14:textId="77777777" w:rsidR="008642EE" w:rsidRDefault="00864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STZhongsong">
    <w:altName w:val="Arial Unicode M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46F68" w14:textId="77777777"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7C2DCE">
      <w:rPr>
        <w:rFonts w:ascii="Arial" w:hAnsi="Arial" w:cs="Arial"/>
        <w:sz w:val="20"/>
        <w:szCs w:val="20"/>
      </w:rPr>
      <w:t>6135 Communications Performance, Auditing &amp; Analysis</w:t>
    </w:r>
    <w:r w:rsidRPr="00B2008A">
      <w:rPr>
        <w:rFonts w:ascii="Arial" w:hAnsi="Arial" w:cs="Arial"/>
        <w:sz w:val="20"/>
        <w:szCs w:val="20"/>
      </w:rPr>
      <w:tab/>
      <w:t xml:space="preserve">                                           </w:t>
    </w:r>
  </w:p>
  <w:p w14:paraId="2FB2E29E" w14:textId="2E10C423"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w:t>
    </w:r>
    <w:r w:rsidR="00FA77DE">
      <w:rPr>
        <w:rFonts w:ascii="Arial" w:hAnsi="Arial" w:cs="Arial"/>
        <w:sz w:val="20"/>
        <w:szCs w:val="20"/>
      </w:rPr>
      <w:t>2.0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B17A18">
      <w:rPr>
        <w:rFonts w:ascii="Arial" w:hAnsi="Arial" w:cs="Arial"/>
        <w:noProof/>
        <w:sz w:val="20"/>
        <w:szCs w:val="20"/>
      </w:rPr>
      <w:t>4</w:t>
    </w:r>
    <w:r w:rsidR="00FF20AA" w:rsidRPr="00B2008A">
      <w:rPr>
        <w:rFonts w:ascii="Arial" w:hAnsi="Arial" w:cs="Arial"/>
        <w:noProof/>
        <w:sz w:val="20"/>
        <w:szCs w:val="20"/>
      </w:rPr>
      <w:fldChar w:fldCharType="end"/>
    </w:r>
  </w:p>
  <w:p w14:paraId="7CAC885C" w14:textId="1BFA8BD4"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27486D">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85A3E" w14:textId="77777777" w:rsidR="00034E9B" w:rsidRDefault="00034E9B" w:rsidP="00034E9B">
    <w:pPr>
      <w:tabs>
        <w:tab w:val="center" w:pos="4513"/>
        <w:tab w:val="right" w:pos="9026"/>
      </w:tabs>
      <w:spacing w:after="0"/>
    </w:pPr>
    <w:r>
      <w:t>Framework Ref: RM</w:t>
    </w:r>
    <w:r>
      <w:tab/>
      <w:t xml:space="preserve">                                           </w:t>
    </w:r>
  </w:p>
  <w:p w14:paraId="292ACF19"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6A57AC00"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86620" w14:textId="77777777" w:rsidR="008642EE" w:rsidRDefault="008642EE">
      <w:pPr>
        <w:spacing w:after="0" w:line="240" w:lineRule="auto"/>
      </w:pPr>
      <w:r>
        <w:separator/>
      </w:r>
    </w:p>
  </w:footnote>
  <w:footnote w:type="continuationSeparator" w:id="0">
    <w:p w14:paraId="4C811079" w14:textId="77777777" w:rsidR="008642EE" w:rsidRDefault="008642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D33DA" w14:textId="77777777"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14:paraId="0A1B0D16" w14:textId="77777777"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7C2DCE">
      <w:rPr>
        <w:rFonts w:ascii="Arial" w:hAnsi="Arial" w:cs="Arial"/>
        <w:sz w:val="20"/>
        <w:szCs w:val="20"/>
        <w:lang w:eastAsia="en-GB"/>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ADB38"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1DD8C638"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0C718D"/>
    <w:rsid w:val="00135E0F"/>
    <w:rsid w:val="00164446"/>
    <w:rsid w:val="00172967"/>
    <w:rsid w:val="001A1E23"/>
    <w:rsid w:val="001B0AF6"/>
    <w:rsid w:val="00212315"/>
    <w:rsid w:val="002615E8"/>
    <w:rsid w:val="0027486D"/>
    <w:rsid w:val="003450C5"/>
    <w:rsid w:val="003C1A7A"/>
    <w:rsid w:val="003C776E"/>
    <w:rsid w:val="003E3C9C"/>
    <w:rsid w:val="003F7227"/>
    <w:rsid w:val="00465ACF"/>
    <w:rsid w:val="00497354"/>
    <w:rsid w:val="004C241F"/>
    <w:rsid w:val="00514029"/>
    <w:rsid w:val="00524AF2"/>
    <w:rsid w:val="005313B5"/>
    <w:rsid w:val="0057789E"/>
    <w:rsid w:val="005A17F9"/>
    <w:rsid w:val="006325DC"/>
    <w:rsid w:val="00634606"/>
    <w:rsid w:val="00681EAD"/>
    <w:rsid w:val="006C4AE2"/>
    <w:rsid w:val="006D400A"/>
    <w:rsid w:val="006E5B73"/>
    <w:rsid w:val="006F7F5E"/>
    <w:rsid w:val="00725DE4"/>
    <w:rsid w:val="00760E64"/>
    <w:rsid w:val="0076656E"/>
    <w:rsid w:val="00774CD0"/>
    <w:rsid w:val="007A2CAF"/>
    <w:rsid w:val="007B2C9E"/>
    <w:rsid w:val="007C2DCE"/>
    <w:rsid w:val="007D1C6B"/>
    <w:rsid w:val="007D26A1"/>
    <w:rsid w:val="0084157D"/>
    <w:rsid w:val="00843C93"/>
    <w:rsid w:val="00863BC5"/>
    <w:rsid w:val="008642EE"/>
    <w:rsid w:val="00883686"/>
    <w:rsid w:val="008A32B2"/>
    <w:rsid w:val="008B60EE"/>
    <w:rsid w:val="008E5853"/>
    <w:rsid w:val="00905E10"/>
    <w:rsid w:val="0093100A"/>
    <w:rsid w:val="009427C1"/>
    <w:rsid w:val="00973BE3"/>
    <w:rsid w:val="00975421"/>
    <w:rsid w:val="009D6528"/>
    <w:rsid w:val="00A9462A"/>
    <w:rsid w:val="00B17A18"/>
    <w:rsid w:val="00B2008A"/>
    <w:rsid w:val="00B21894"/>
    <w:rsid w:val="00B349A8"/>
    <w:rsid w:val="00B379E8"/>
    <w:rsid w:val="00B94A42"/>
    <w:rsid w:val="00C05D8F"/>
    <w:rsid w:val="00C13221"/>
    <w:rsid w:val="00CB7960"/>
    <w:rsid w:val="00CD39F0"/>
    <w:rsid w:val="00CF1DFF"/>
    <w:rsid w:val="00D12274"/>
    <w:rsid w:val="00DD4AC6"/>
    <w:rsid w:val="00DD5DF9"/>
    <w:rsid w:val="00E30852"/>
    <w:rsid w:val="00E56A7F"/>
    <w:rsid w:val="00E85424"/>
    <w:rsid w:val="00EF5E85"/>
    <w:rsid w:val="00F033D6"/>
    <w:rsid w:val="00F14554"/>
    <w:rsid w:val="00F14E47"/>
    <w:rsid w:val="00F20C81"/>
    <w:rsid w:val="00F328EC"/>
    <w:rsid w:val="00F8182B"/>
    <w:rsid w:val="00F94B96"/>
    <w:rsid w:val="00FA77DE"/>
    <w:rsid w:val="00FE7EEE"/>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E7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C4A91-C73E-4A3B-9561-1123AE642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574</Words>
  <Characters>3277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2020-02-20T12:15:00Z</dcterms:created>
  <dcterms:modified xsi:type="dcterms:W3CDTF">2020-03-17T14:07:00Z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